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/>
      </w:pPr>
      <w:r>
        <w:rPr/>
        <w:drawing>
          <wp:inline distT="0" distB="0" distL="0" distR="0">
            <wp:extent cx="2828925" cy="1824990"/>
            <wp:effectExtent l="0" t="0" r="0" b="0"/>
            <wp:docPr id="1" name="Рисунок 1" descr="H:\мд\Марш парков\2017 год\марш парков\mp-logo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:\мд\Марш парков\2017 год\марш парков\mp-logo-201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Утверждаю: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ФГБУ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«Государственный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заповедник «Ростовский»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Клец Л.В.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851" w:right="850" w:header="0" w:top="709" w:footer="0" w:bottom="1134" w:gutter="0"/>
          <w:pgNumType w:fmt="decimal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977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Положение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 конкурсе </w:t>
      </w:r>
      <w:r>
        <w:rPr>
          <w:rFonts w:ascii="Times New Roman" w:hAnsi="Times New Roman"/>
          <w:b/>
          <w:sz w:val="28"/>
          <w:szCs w:val="28"/>
        </w:rPr>
        <w:t>плакатов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Мир заповедной природы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>
      <w:pPr>
        <w:pStyle w:val="NoSpacing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рамках международной акции </w:t>
      </w:r>
      <w:r>
        <w:rPr>
          <w:rFonts w:ascii="Times New Roman" w:hAnsi="Times New Roman"/>
          <w:b/>
          <w:bCs/>
          <w:sz w:val="28"/>
          <w:szCs w:val="28"/>
        </w:rPr>
        <w:t>«МАРШ ПАРКОВ - 2017»</w:t>
      </w:r>
      <w:r>
        <w:rPr>
          <w:rFonts w:ascii="Times New Roman" w:hAnsi="Times New Roman"/>
          <w:b/>
          <w:sz w:val="28"/>
          <w:szCs w:val="28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right="381" w:firstLine="6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Девиз «Марша парков – 2017»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«Заповедной России сто лет»</w:t>
      </w:r>
    </w:p>
    <w:p>
      <w:pPr>
        <w:pStyle w:val="NormalWeb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ind w:right="38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Составители: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Медянникова Н.М.  зам. директора  по экологическому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просвещению.</w:t>
      </w:r>
    </w:p>
    <w:p>
      <w:pPr>
        <w:pStyle w:val="NoSpacing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Добрицкая В.В.     - методист-эколог  </w:t>
      </w:r>
    </w:p>
    <w:p>
      <w:pPr>
        <w:pStyle w:val="NoSpacing"/>
        <w:tabs>
          <w:tab w:val="left" w:pos="3576" w:leader="none"/>
          <w:tab w:val="center" w:pos="4677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tabs>
          <w:tab w:val="left" w:pos="3576" w:leader="none"/>
          <w:tab w:val="center" w:pos="4677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3576" w:leader="none"/>
          <w:tab w:val="center" w:pos="4677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3576" w:leader="none"/>
          <w:tab w:val="center" w:pos="4677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3576" w:leader="none"/>
          <w:tab w:val="center" w:pos="4677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3576" w:leader="none"/>
          <w:tab w:val="center" w:pos="4677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3576" w:leader="none"/>
          <w:tab w:val="center" w:pos="4677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3576" w:leader="none"/>
          <w:tab w:val="center" w:pos="4677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tabs>
          <w:tab w:val="left" w:pos="3576" w:leader="none"/>
          <w:tab w:val="center" w:pos="4677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конкурсу детского художественного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творчества «Мир заповедной природы»</w:t>
      </w:r>
    </w:p>
    <w:p>
      <w:pPr>
        <w:pStyle w:val="NoSpacing"/>
        <w:tabs>
          <w:tab w:val="left" w:pos="3576" w:leader="none"/>
          <w:tab w:val="center" w:pos="4677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рамках акции «Марш парков»)</w:t>
      </w:r>
    </w:p>
    <w:p>
      <w:pPr>
        <w:pStyle w:val="Normal"/>
        <w:rPr>
          <w:rStyle w:val="Style13"/>
          <w:rFonts w:ascii="Times New Roman" w:hAnsi="Times New Roman" w:cs="Times New Roman"/>
          <w:b/>
          <w:b/>
          <w:i w:val="false"/>
          <w:i w:val="false"/>
          <w:sz w:val="24"/>
          <w:szCs w:val="24"/>
        </w:rPr>
      </w:pPr>
      <w:r>
        <w:rPr>
          <w:rStyle w:val="Style13"/>
          <w:rFonts w:cs="Times New Roman" w:ascii="Times New Roman" w:hAnsi="Times New Roman"/>
          <w:b/>
          <w:i w:val="false"/>
          <w:sz w:val="24"/>
          <w:szCs w:val="24"/>
        </w:rPr>
        <w:t>1. Общие положения.</w:t>
      </w:r>
    </w:p>
    <w:p>
      <w:pPr>
        <w:pStyle w:val="Normal"/>
        <w:ind w:left="360" w:right="381" w:firstLine="6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Девиз «Марша парков – 2017»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«Заповедной России сто лет»</w:t>
      </w:r>
    </w:p>
    <w:p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лет назад на Байкале создан первый российский государственный природный заповедник – Баргузинский. За минувшие десятилетия ООПТ прошли очень непростой путь. Браконьерство и произвол, реорганизации и ликвидации, недофинансирование и тотальная коммерциализация... Со всеми этими проблемами заповедники, национальные парки, заказники знакомы не понаслышке. Но во все времена им помогали основополагающие принципы заповедного дела, заложенные плеядой выдающихся экологов и натуралистов, их защищали «заповедные люди», представители научной и природоохранной общественности, посвятившие свои жизни изучению и сохранению природы и ее замечательного разнообразия.</w:t>
      </w:r>
    </w:p>
    <w:p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Заповедные природные территории – достояние страны и каждого ее жителя. Это бесценные эталоны девственной или мало нарушенной природы, неподверженной прямому и все возрастающему влиянию разрушительной деятельности человека. Такие участки абсолютно необходимы для его выживания, для разумного и рационального ведения хозяйственной деятельности.</w:t>
      </w:r>
    </w:p>
    <w:p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в течение многих десятилетий на заповедных территориях изучают естественные природные процессы. Накоплен обширный и поистине уникальный массив знаний, постоянно пополняемый и чаще всего невосполнимый. Опираясь на результаты исследований природных процессов на ненарушенных территориях, можно оценивать воздействие человека на биосферу и ее компоненты, разрабатывать способы снижения негативного влияния.</w:t>
      </w:r>
    </w:p>
    <w:p>
      <w:pPr>
        <w:pStyle w:val="NoSpacing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российской заповедной системе исполнилось 100 лет. Нам следует знать и помнить историю охраняемых природных территорий и гордиться их стойкостью. А еще – ценить, беречь и преумножать заповедную Россию.</w:t>
      </w:r>
    </w:p>
    <w:p>
      <w:pPr>
        <w:pStyle w:val="NoSpacing"/>
        <w:ind w:firstLine="180"/>
        <w:rPr>
          <w:rFonts w:ascii="Times New Roman" w:hAnsi="Times New Roman"/>
          <w:sz w:val="24"/>
          <w:szCs w:val="24"/>
        </w:rPr>
      </w:pPr>
      <w:r>
        <w:rPr/>
        <w:t xml:space="preserve"> </w:t>
      </w:r>
      <w:r>
        <w:rPr/>
        <w:tab/>
      </w:r>
      <w:r>
        <w:rPr>
          <w:rFonts w:ascii="Times New Roman" w:hAnsi="Times New Roman"/>
          <w:sz w:val="24"/>
          <w:szCs w:val="24"/>
        </w:rPr>
        <w:t>«Марш парков» – международная акция по оказанию поддержки особо охраняемым природным территориям (ООПТ) России и сопредельных стран.</w:t>
      </w:r>
    </w:p>
    <w:p>
      <w:pPr>
        <w:pStyle w:val="NoSpacing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Style w:val="Style13"/>
          <w:rFonts w:ascii="Times New Roman" w:hAnsi="Times New Roman" w:cs="Times New Roman"/>
          <w:b/>
          <w:b/>
          <w:i w:val="false"/>
          <w:i w:val="false"/>
          <w:sz w:val="24"/>
          <w:szCs w:val="24"/>
        </w:rPr>
      </w:pPr>
      <w:r>
        <w:rPr>
          <w:rStyle w:val="Style13"/>
          <w:rFonts w:cs="Times New Roman" w:ascii="Times New Roman" w:hAnsi="Times New Roman"/>
          <w:b/>
          <w:i w:val="false"/>
          <w:sz w:val="24"/>
          <w:szCs w:val="24"/>
        </w:rPr>
        <w:t>2. Цели и задачи конкурса: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Style w:val="Style13"/>
          <w:rFonts w:cs="Times New Roman" w:ascii="Times New Roman" w:hAnsi="Times New Roman"/>
          <w:b/>
          <w:i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Организацию и проведение международной природоохранной экологической акции «Марша парков – 2017» (далее «Марш парков») осуществляет Федеральное государственное бюджетное учреждение «Государственный природный биосферный заповедник «Ростовский» (далее  Заповедник «Ростовский»).</w:t>
      </w:r>
    </w:p>
    <w:p>
      <w:pPr>
        <w:pStyle w:val="Normal"/>
        <w:ind w:right="3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«Марша парков» – привлечение внимания властей, средств массовой информации, бизнеса и всего общества к проблемам ООПТ, оказание им реальной практической помощи, пробуждение в сознании соотечественников чувства гордости за наше природное и культурное достояние.</w:t>
      </w:r>
    </w:p>
    <w:p>
      <w:pPr>
        <w:pStyle w:val="Normal"/>
        <w:ind w:right="3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Задачи: </w:t>
      </w:r>
      <w:r>
        <w:rPr>
          <w:rFonts w:cs="Times New Roman" w:ascii="Times New Roman" w:hAnsi="Times New Roman"/>
          <w:sz w:val="24"/>
          <w:szCs w:val="24"/>
        </w:rPr>
        <w:t>Во время «Марша парков» в школах, Центрах детского творчества, Детских школах искусств, а также других природоохранных, неправительственных и образовательных организациях проводятся круглые столы, пресс-конференции, дни открытых дверей, публикации в прессе, трансляции радио- и телепередач, детские экологические мероприятия, тематические выставки, акции волонтёрской помощи и сбор благотворительных средств в поддержку охраняемых природных территорий.</w:t>
      </w:r>
    </w:p>
    <w:p>
      <w:pPr>
        <w:pStyle w:val="Normal"/>
        <w:ind w:right="381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представления работ и их рассмотрение:</w:t>
      </w:r>
    </w:p>
    <w:p>
      <w:pPr>
        <w:pStyle w:val="Style26"/>
        <w:spacing w:before="0" w:after="283"/>
        <w:ind w:firstLine="708"/>
        <w:jc w:val="both"/>
        <w:rPr>
          <w:rFonts w:cs="Times New Roman"/>
          <w:color w:val="000000"/>
        </w:rPr>
      </w:pPr>
      <w:r>
        <w:rPr>
          <w:b/>
        </w:rPr>
        <w:t>3.1</w:t>
      </w:r>
      <w:r>
        <w:rPr/>
        <w:t xml:space="preserve">. Конкурс проводится </w:t>
      </w:r>
      <w:r>
        <w:rPr>
          <w:b/>
        </w:rPr>
        <w:t>с  1 марта 2017 г.  по   1 мая 2017 г</w:t>
      </w:r>
      <w:r>
        <w:rPr/>
        <w:t>.</w:t>
      </w:r>
      <w:r>
        <w:rPr>
          <w:color w:val="000000"/>
        </w:rPr>
        <w:t xml:space="preserve"> Тема конкурса детских плакатов – </w:t>
      </w:r>
      <w:r>
        <w:rPr>
          <w:rFonts w:cs="Times New Roman"/>
          <w:b/>
          <w:bCs/>
          <w:color w:val="000000"/>
          <w:sz w:val="28"/>
          <w:szCs w:val="28"/>
        </w:rPr>
        <w:t xml:space="preserve">«Сохраним заповедную природу». </w:t>
      </w:r>
      <w:r>
        <w:rPr>
          <w:rFonts w:cs="Times New Roman"/>
          <w:color w:val="000000"/>
        </w:rPr>
        <w:t xml:space="preserve">Плакат должен состоять из художественной части, демонстрирующей </w:t>
      </w:r>
      <w:r>
        <w:rPr>
          <w:rFonts w:cs="Times New Roman"/>
          <w:color w:val="FF0000"/>
        </w:rPr>
        <w:t>красоту,</w:t>
      </w:r>
      <w:r>
        <w:rPr>
          <w:rFonts w:cs="Times New Roman"/>
          <w:color w:val="000000"/>
        </w:rPr>
        <w:t xml:space="preserve"> ценность, особенности заповедника, и девиза – короткого и емкого высказывания, посвященного решению конкретной проблемы на конкретной природной территории. </w:t>
      </w:r>
    </w:p>
    <w:p>
      <w:pPr>
        <w:pStyle w:val="Style26"/>
        <w:spacing w:before="0" w:after="283"/>
        <w:ind w:firstLine="708"/>
        <w:rPr/>
      </w:pPr>
      <w:r>
        <w:rPr>
          <w:rFonts w:cs="Times New Roman"/>
          <w:color w:val="000000"/>
        </w:rPr>
        <w:t xml:space="preserve">В заповеднике  поблизости сваливают мусор? От весенних поджогов травы страдают редкие птицы? Браконьеры охотятся в заповеднике? Редкие растения собирают в заповеднике? На границах территории нет аншлагов, и мало кто вообще знает, что она ценна и ее посещение ограничено? Задача участников – узнать,  что угрожает ООПТ их региона и создать плакат, призывающий решить эту проблему. </w:t>
      </w:r>
    </w:p>
    <w:p>
      <w:pPr>
        <w:pStyle w:val="Style26"/>
        <w:spacing w:before="0" w:after="283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Участникам понадобится больше узнать о ценностях  природной  территории заповедника. Для этого можно изучить сайт  нашего ООПТ и публикации о нем, пообщаться с сотрудниками.</w:t>
      </w:r>
    </w:p>
    <w:p>
      <w:pPr>
        <w:pStyle w:val="NormalWeb"/>
        <w:ind w:firstLine="708"/>
        <w:jc w:val="both"/>
        <w:rPr/>
      </w:pPr>
      <w:r>
        <w:rPr>
          <w:b/>
        </w:rPr>
        <w:t>3.2.</w:t>
      </w:r>
      <w:r>
        <w:rPr/>
        <w:t xml:space="preserve"> Принять участие в конкурсе могут все желающие. Представленные работы будут рассматриваться в следующих возрастных категориях: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до 8 лет;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 от 9 - 13 лет;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от 14 – 17 лет.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>Требования к плакатам: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плакаты должны соответствовать заявленной тематике конкурса;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плакат должен включать в себя короткий и содержательный девиз (лозунг, слоган), призывающий решить конкретную проблему особо охраняемых природных территорий;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листа – 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>не более 30х40 см</w:t>
      </w:r>
      <w:r>
        <w:rPr>
          <w:rFonts w:ascii="Times New Roman" w:hAnsi="Times New Roman"/>
          <w:sz w:val="24"/>
          <w:szCs w:val="24"/>
        </w:rPr>
        <w:t> (формат А3);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плакат должен быть 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>самостоятельной</w:t>
      </w:r>
      <w:r>
        <w:rPr>
          <w:rFonts w:ascii="Times New Roman" w:hAnsi="Times New Roman"/>
          <w:sz w:val="24"/>
          <w:szCs w:val="24"/>
        </w:rPr>
        <w:t xml:space="preserve"> работой ребенка;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плакат должен быть оригинальным (не срисованным);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принимаются плакаты в электронном виде;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присланные работы не возвращаются;</w:t>
      </w:r>
    </w:p>
    <w:p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до 18 лет;</w:t>
      </w:r>
    </w:p>
    <w:p>
      <w:pPr>
        <w:pStyle w:val="NormalWeb"/>
        <w:spacing w:before="0" w:afterAutospacing="0" w:after="0"/>
        <w:ind w:firstLine="708"/>
        <w:jc w:val="both"/>
        <w:rPr>
          <w:b/>
          <w:b/>
          <w:color w:val="000000"/>
        </w:rPr>
      </w:pPr>
      <w:r>
        <w:rPr>
          <w:b/>
          <w:color w:val="000000"/>
        </w:rPr>
        <w:t>3.4. Общие требования:</w:t>
      </w:r>
    </w:p>
    <w:p>
      <w:pPr>
        <w:pStyle w:val="NormalWeb"/>
        <w:numPr>
          <w:ilvl w:val="0"/>
          <w:numId w:val="2"/>
        </w:numPr>
        <w:ind w:left="540" w:hanging="360"/>
        <w:jc w:val="both"/>
        <w:rPr>
          <w:color w:val="000000"/>
        </w:rPr>
      </w:pPr>
      <w:r>
        <w:rPr>
          <w:color w:val="000000"/>
        </w:rPr>
        <w:t>каждая работа обязательно должна быть подписана: название, имя и фамилия автора, его возраст, населенный пункт, в котором он живет, организация, от которой прислана работа, год;</w:t>
      </w:r>
    </w:p>
    <w:tbl>
      <w:tblPr>
        <w:tblW w:w="8901" w:type="dxa"/>
        <w:jc w:val="left"/>
        <w:tblInd w:w="5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0"/>
        <w:gridCol w:w="5580"/>
      </w:tblGrid>
      <w:tr>
        <w:trPr/>
        <w:tc>
          <w:tcPr>
            <w:tcW w:w="3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Название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right="-518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43" w:hRule="atLeast"/>
        </w:trPr>
        <w:tc>
          <w:tcPr>
            <w:tcW w:w="3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Имя и фамилия автора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right="-518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43" w:hRule="atLeast"/>
        </w:trPr>
        <w:tc>
          <w:tcPr>
            <w:tcW w:w="3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Ф.И.О. руководителя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right="-518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3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Возраст (сколько лет)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right="-518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3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Город или посёлок, где живёт ребёнок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right="-518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3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Образовательное учреждение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right="-518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3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Контактная информация автора (телефон, электронный адрес)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right="-518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3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Год</w:t>
            </w:r>
          </w:p>
        </w:tc>
        <w:tc>
          <w:tcPr>
            <w:tcW w:w="5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right="-518" w:hang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2017</w:t>
            </w:r>
          </w:p>
        </w:tc>
      </w:tr>
    </w:tbl>
    <w:p>
      <w:pPr>
        <w:pStyle w:val="Normal"/>
        <w:ind w:right="-5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Style26"/>
        <w:numPr>
          <w:ilvl w:val="0"/>
          <w:numId w:val="1"/>
        </w:numPr>
        <w:shd w:val="clear" w:color="auto" w:fill="FFFFFF"/>
        <w:tabs>
          <w:tab w:val="left" w:pos="0" w:leader="none"/>
        </w:tabs>
        <w:ind w:left="0" w:right="-518" w:firstLine="567"/>
        <w:jc w:val="both"/>
        <w:rPr>
          <w:b/>
          <w:b/>
          <w:bCs/>
          <w:spacing w:val="-3"/>
        </w:rPr>
      </w:pPr>
      <w:r>
        <w:rPr>
          <w:b/>
          <w:bCs/>
          <w:spacing w:val="-3"/>
        </w:rPr>
        <w:t xml:space="preserve">Внимание! </w:t>
      </w:r>
      <w:r>
        <w:rPr>
          <w:bCs/>
          <w:spacing w:val="-3"/>
        </w:rPr>
        <w:t>С</w:t>
      </w:r>
      <w:r>
        <w:rPr>
          <w:rStyle w:val="Strong"/>
          <w:rFonts w:cs="Times New Roman"/>
          <w:bCs w:val="false"/>
          <w:color w:val="000000"/>
        </w:rPr>
        <w:t>ведения об авторе и другая информация указываются только на обороте рисунка, либо приклеиваются с обратной стороны так, чтобы не портить сам рисунок. Пожалуйста, не используйте степлер!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Рисунки принимаются до </w:t>
      </w:r>
      <w:r>
        <w:rPr>
          <w:rFonts w:ascii="Times New Roman" w:hAnsi="Times New Roman"/>
          <w:b/>
          <w:sz w:val="24"/>
          <w:szCs w:val="24"/>
          <w:u w:val="single"/>
        </w:rPr>
        <w:t>1 мая 2017 г.</w:t>
      </w:r>
      <w:r>
        <w:rPr>
          <w:rFonts w:ascii="Times New Roman" w:hAnsi="Times New Roman"/>
          <w:sz w:val="24"/>
          <w:szCs w:val="24"/>
        </w:rPr>
        <w:t xml:space="preserve"> (включительно) в здании администрации ГПБЗ «Ростовский», расположенном по адресу: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BodyText2"/>
        <w:spacing w:lineRule="auto" w:line="240"/>
        <w:ind w:left="283" w:right="381" w:hanging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347 510 Ростовская область, Орловский район,</w:t>
      </w:r>
    </w:p>
    <w:p>
      <w:pPr>
        <w:pStyle w:val="BodyText2"/>
        <w:spacing w:lineRule="auto" w:line="240"/>
        <w:ind w:left="283" w:right="381" w:hanging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п. Орловский, пер. Чапаевский 102.</w:t>
      </w:r>
    </w:p>
    <w:p>
      <w:pPr>
        <w:pStyle w:val="BodyText2"/>
        <w:spacing w:lineRule="auto" w:line="240"/>
        <w:ind w:left="283" w:right="381" w:hanging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Заповедник «Ростовский»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 xml:space="preserve">. Оргкомитет оставляет за собой право использовать материалы, представленные на конкурс, в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>, рекламных и иных целях.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Определение победителей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6"/>
        <w:shd w:val="clear" w:color="auto" w:fill="FFFFFF"/>
        <w:spacing w:lineRule="atLeast" w:line="199" w:before="0" w:after="283"/>
        <w:jc w:val="both"/>
        <w:rPr/>
      </w:pPr>
      <w:r>
        <w:rPr>
          <w:rStyle w:val="Strong"/>
          <w:rFonts w:cs="Times New Roman"/>
          <w:b w:val="false"/>
          <w:bCs w:val="false"/>
          <w:color w:val="000000"/>
        </w:rPr>
        <w:t>При оценке конкурсных работ, к</w:t>
      </w:r>
      <w:r>
        <w:rPr/>
        <w:t xml:space="preserve">онкурсная комиссия будет </w:t>
      </w:r>
      <w:r>
        <w:rPr>
          <w:rStyle w:val="Strong"/>
          <w:rFonts w:cs="Times New Roman"/>
          <w:b w:val="false"/>
          <w:bCs w:val="false"/>
          <w:color w:val="000000"/>
        </w:rPr>
        <w:t>учитывать самостоятельность исполнения, качество исполнения, соответствие теме, отсутствие биологических ошибок, оригинальность и актуальность девиза, а также работы должны</w:t>
      </w:r>
      <w:r>
        <w:rPr/>
        <w:t xml:space="preserve"> соответствовать критериям оценки, указанным в пункте 3.3. настоящего Положения.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определяются по наибольшей сумме полученных баллов.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Награждение победителей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возрастной категории присуждается три призовых места. Участники, занявшие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место, награждаются дипломами и призами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Информационное обеспечение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Освещение конкурса осуществляется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газетах «Вечерний Волгодонск», «Рассвет», «Луч»;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сайте заповедника «Ростовский»;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иных средствах массовой информации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Контактная информация</w:t>
      </w:r>
    </w:p>
    <w:p>
      <w:pPr>
        <w:pStyle w:val="NoSpacing"/>
        <w:pBdr>
          <w:bottom w:val="single" w:sz="12" w:space="1" w:color="00000A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конкурса: отдел экологического просвещения.</w:t>
      </w:r>
    </w:p>
    <w:p>
      <w:pPr>
        <w:pStyle w:val="Style26"/>
        <w:spacing w:before="0" w:after="283"/>
        <w:ind w:firstLine="708"/>
        <w:rPr>
          <w:rFonts w:cs="Times New Roman"/>
          <w:color w:val="000000"/>
        </w:rPr>
      </w:pPr>
      <w:r>
        <w:rPr/>
        <w:t>Лучшие работы будут отправлены в Центр охраны дикой природы</w:t>
      </w:r>
      <w:r>
        <w:rPr>
          <w:rFonts w:cs="Times New Roman"/>
          <w:color w:val="000000"/>
        </w:rPr>
        <w:t xml:space="preserve">. </w:t>
      </w:r>
    </w:p>
    <w:p>
      <w:pPr>
        <w:pStyle w:val="Style26"/>
        <w:spacing w:before="0" w:after="283"/>
        <w:ind w:firstLine="708"/>
        <w:rPr/>
      </w:pPr>
      <w:bookmarkStart w:id="0" w:name="_GoBack"/>
      <w:bookmarkEnd w:id="0"/>
      <w:r>
        <w:rPr>
          <w:rFonts w:cs="Times New Roman"/>
          <w:color w:val="000000"/>
        </w:rPr>
        <w:t>В конце августа, наиболее интересные работы будут помещены в альбом в группе ЦОДП в социальной сети «В контакте» (</w:t>
      </w:r>
      <w:hyperlink r:id="rId3">
        <w:r>
          <w:rPr>
            <w:rStyle w:val="Style15"/>
            <w:rFonts w:cs="Times New Roman"/>
          </w:rPr>
          <w:t>https://vk.com/biodiveristyconservationcenter</w:t>
        </w:r>
      </w:hyperlink>
      <w:r>
        <w:rPr>
          <w:rFonts w:cs="Times New Roman"/>
          <w:color w:val="000000"/>
        </w:rPr>
        <w:t>). Для голосования, которое пройдет в сентябре, будут предложены три номинации по возрастам: до 8 лет, 9–13 лет, 14–17 лет. Каждый желающий сможет проголосовать за одну наиболее понравившуюся работу в каждой из номинаций. По итогам голосования в каждой номинации будут выбраны победители. Они получат дипломы и специальные призы зрительских симпатий.</w:t>
      </w:r>
    </w:p>
    <w:p>
      <w:pPr>
        <w:pStyle w:val="NoSpacing"/>
        <w:pBdr>
          <w:bottom w:val="single" w:sz="12" w:space="1" w:color="00000A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конкурса в ЦОДП будут подведены в октябре 2017 г. Победители получат дипломы и призы. Внимание! Лучшие работы ЦОДП оставляет за собой право использовать на выставках, в печатной продукции, социальной рекламе и т.п.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конкурсной комиссии: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директор заповедника «Ростовский» Л. В. Клец.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зам. директора по науке, к.б.н. А.Д. Липкович;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зам. директора по экологическому просвещению Н. М. Медянникова;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вед. научный сотрудник, к.б.н. В. Д. Казьмин;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методист –эколог В. В. Добрицкая.</w:t>
      </w:r>
    </w:p>
    <w:p>
      <w:pPr>
        <w:pStyle w:val="NoSpacing"/>
        <w:tabs>
          <w:tab w:val="left" w:pos="757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757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757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757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экологическому                                            Н. М. Медянникова</w:t>
      </w:r>
    </w:p>
    <w:p>
      <w:pPr>
        <w:pStyle w:val="NoSpacing"/>
        <w:tabs>
          <w:tab w:val="left" w:pos="7575" w:leader="none"/>
        </w:tabs>
        <w:rPr/>
      </w:pPr>
      <w:r>
        <w:rPr>
          <w:rFonts w:ascii="Times New Roman" w:hAnsi="Times New Roman"/>
          <w:sz w:val="24"/>
          <w:szCs w:val="24"/>
        </w:rPr>
        <w:t>просвещению ГПБЗ «Ростовский»</w:t>
      </w:r>
    </w:p>
    <w:p>
      <w:pPr>
        <w:sectPr>
          <w:type w:val="continuous"/>
          <w:pgSz w:w="11906" w:h="16838"/>
          <w:pgMar w:left="851" w:right="850" w:header="0" w:top="709" w:footer="0" w:bottom="1134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38"/>
      <w:pgMar w:left="851" w:right="850" w:header="0" w:top="709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  <w:dstrike w:val="false"/>
        <w:strike w:val="false"/>
        <w:sz w:val="22"/>
        <w:i w:val="false"/>
        <w:u w:val="none"/>
        <w:b/>
        <w:effect w:val="none"/>
        <w:szCs w:val="22"/>
        <w:iCs w:val="false"/>
        <w:bCs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3b2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61295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c03b20"/>
    <w:rPr>
      <w:i/>
      <w:iCs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c03b20"/>
    <w:rPr>
      <w:rFonts w:ascii="Calibri" w:hAnsi="Calibri" w:eastAsia="Times New Roman" w:cs="Times New Roman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7290a"/>
    <w:rPr>
      <w:rFonts w:ascii="Tahoma" w:hAnsi="Tahoma" w:cs="Tahoma"/>
      <w:sz w:val="16"/>
      <w:szCs w:val="16"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360aa9"/>
    <w:rPr/>
  </w:style>
  <w:style w:type="character" w:styleId="Style15">
    <w:name w:val="Интернет-ссылка"/>
    <w:rsid w:val="00a80af1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f76f8e"/>
    <w:rPr/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f76f8e"/>
    <w:rPr/>
  </w:style>
  <w:style w:type="character" w:styleId="WW8Num7z1" w:customStyle="1">
    <w:name w:val="WW8Num7z1"/>
    <w:qFormat/>
    <w:rsid w:val="005b469a"/>
    <w:rPr>
      <w:rFonts w:ascii="OpenSymbol" w:hAnsi="OpenSymbol" w:cs="OpenSymbol"/>
    </w:rPr>
  </w:style>
  <w:style w:type="character" w:styleId="Style18" w:customStyle="1">
    <w:name w:val="Основной текст Знак"/>
    <w:basedOn w:val="DefaultParagraphFont"/>
    <w:link w:val="ae"/>
    <w:uiPriority w:val="99"/>
    <w:semiHidden/>
    <w:qFormat/>
    <w:rsid w:val="00ca117e"/>
    <w:rPr/>
  </w:style>
  <w:style w:type="character" w:styleId="Strong">
    <w:name w:val="Strong"/>
    <w:qFormat/>
    <w:rsid w:val="006f774c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6129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Symbol"/>
      <w:b/>
      <w:bCs w:val="false"/>
      <w:i w:val="false"/>
      <w:iCs w:val="false"/>
      <w:strike w:val="false"/>
      <w:dstrike w:val="false"/>
      <w:sz w:val="22"/>
      <w:szCs w:val="22"/>
      <w:u w:val="none"/>
      <w:effect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rFonts w:cs="OpenSymbol"/>
      <w:color w:val="000000"/>
      <w:sz w:val="28"/>
      <w:szCs w:val="28"/>
    </w:rPr>
  </w:style>
  <w:style w:type="character" w:styleId="ListLabel22">
    <w:name w:val="ListLabel 22"/>
    <w:qFormat/>
    <w:rPr>
      <w:rFonts w:cs="OpenSymbol"/>
      <w:color w:val="000000"/>
      <w:sz w:val="28"/>
      <w:szCs w:val="28"/>
    </w:rPr>
  </w:style>
  <w:style w:type="character" w:styleId="ListLabel23">
    <w:name w:val="ListLabel 23"/>
    <w:qFormat/>
    <w:rPr>
      <w:rFonts w:cs="OpenSymbol"/>
      <w:color w:val="000000"/>
      <w:sz w:val="28"/>
      <w:szCs w:val="28"/>
    </w:rPr>
  </w:style>
  <w:style w:type="character" w:styleId="ListLabel24">
    <w:name w:val="ListLabel 24"/>
    <w:qFormat/>
    <w:rPr>
      <w:rFonts w:cs="OpenSymbol"/>
      <w:color w:val="000000"/>
      <w:sz w:val="28"/>
      <w:szCs w:val="28"/>
    </w:rPr>
  </w:style>
  <w:style w:type="character" w:styleId="ListLabel25">
    <w:name w:val="ListLabel 25"/>
    <w:qFormat/>
    <w:rPr>
      <w:rFonts w:cs="OpenSymbol"/>
      <w:color w:val="000000"/>
      <w:sz w:val="28"/>
      <w:szCs w:val="28"/>
    </w:rPr>
  </w:style>
  <w:style w:type="character" w:styleId="ListLabel26">
    <w:name w:val="ListLabel 26"/>
    <w:qFormat/>
    <w:rPr>
      <w:rFonts w:cs="OpenSymbol"/>
      <w:color w:val="000000"/>
      <w:sz w:val="28"/>
      <w:szCs w:val="28"/>
    </w:rPr>
  </w:style>
  <w:style w:type="character" w:styleId="ListLabel27">
    <w:name w:val="ListLabel 27"/>
    <w:qFormat/>
    <w:rPr>
      <w:rFonts w:cs="OpenSymbol"/>
      <w:color w:val="000000"/>
      <w:sz w:val="28"/>
      <w:szCs w:val="28"/>
    </w:rPr>
  </w:style>
  <w:style w:type="character" w:styleId="ListLabel28">
    <w:name w:val="ListLabel 28"/>
    <w:qFormat/>
    <w:rPr>
      <w:rFonts w:cs="OpenSymbol"/>
      <w:color w:val="000000"/>
      <w:sz w:val="28"/>
      <w:szCs w:val="28"/>
    </w:rPr>
  </w:style>
  <w:style w:type="character" w:styleId="ListLabel29">
    <w:name w:val="ListLabel 29"/>
    <w:qFormat/>
    <w:rPr>
      <w:rFonts w:cs="OpenSymbol"/>
      <w:color w:val="000000"/>
      <w:sz w:val="28"/>
      <w:szCs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f"/>
    <w:uiPriority w:val="99"/>
    <w:semiHidden/>
    <w:unhideWhenUsed/>
    <w:rsid w:val="00ca117e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c03b20"/>
    <w:pPr>
      <w:spacing w:lineRule="auto" w:line="480" w:before="0" w:after="120"/>
    </w:pPr>
    <w:rPr>
      <w:rFonts w:ascii="Calibri" w:hAnsi="Calibri" w:eastAsia="Times New Roman" w:cs="Times New Roman"/>
      <w:lang w:eastAsia="ru-RU"/>
    </w:rPr>
  </w:style>
  <w:style w:type="paragraph" w:styleId="NoSpacing">
    <w:name w:val="No Spacing"/>
    <w:uiPriority w:val="1"/>
    <w:qFormat/>
    <w:rsid w:val="00c03b2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729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harChar1CharCharCharChar" w:customStyle="1">
    <w:name w:val="Знак Char Char Знак Знак Знак Знак Знак Знак1 Знак Char Char Знак Char Char Знак Знак Знак Знак Знак"/>
    <w:basedOn w:val="Normal"/>
    <w:qFormat/>
    <w:rsid w:val="00360aa9"/>
    <w:pPr>
      <w:spacing w:lineRule="auto" w:line="240" w:beforeAutospacing="1" w:afterAutospacing="1"/>
      <w:jc w:val="both"/>
    </w:pPr>
    <w:rPr>
      <w:rFonts w:ascii="Tahoma" w:hAnsi="Tahoma" w:eastAsia="Times New Roman" w:cs="Tahoma"/>
      <w:sz w:val="20"/>
      <w:szCs w:val="20"/>
      <w:lang w:val="en-US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360aa9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c6584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a80a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Header"/>
    <w:basedOn w:val="Normal"/>
    <w:link w:val="ab"/>
    <w:uiPriority w:val="99"/>
    <w:unhideWhenUsed/>
    <w:rsid w:val="00f76f8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d"/>
    <w:uiPriority w:val="99"/>
    <w:unhideWhenUsed/>
    <w:rsid w:val="00f76f8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4" w:customStyle="1">
    <w:name w:val="h4"/>
    <w:basedOn w:val="Normal"/>
    <w:qFormat/>
    <w:rsid w:val="00ce66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 w:customStyle="1">
    <w:name w:val="Содержимое таблицы"/>
    <w:basedOn w:val="Normal"/>
    <w:qFormat/>
    <w:rsid w:val="00ca117e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DejaVu Sans" w:cs="Lohit Hindi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k.com/biodiveristyconservationcente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A583-4EE6-4998-877C-4237770D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Application>LibreOffice/5.2.4.2$Windows_x86 LibreOffice_project/3d5603e1122f0f102b62521720ab13a38a4e0eb0</Application>
  <Pages>5</Pages>
  <Words>1014</Words>
  <Characters>6921</Characters>
  <CharactersWithSpaces>8012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2013-01-18T07:51:00Z</dcterms:created>
  <dc:creator>ПР1</dc:creator>
  <dc:description/>
  <dc:language>ru-RU</dc:language>
  <cp:lastModifiedBy/>
  <dcterms:modified xsi:type="dcterms:W3CDTF">2017-04-20T10:10:57Z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